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1AD3E" w14:textId="77777777" w:rsidR="00070178" w:rsidRDefault="00070178" w:rsidP="004016B6">
      <w:pPr>
        <w:pStyle w:val="Body"/>
        <w:jc w:val="both"/>
      </w:pPr>
    </w:p>
    <w:p w14:paraId="27E0029C" w14:textId="77777777" w:rsidR="00070178" w:rsidRDefault="00070178" w:rsidP="004016B6">
      <w:pPr>
        <w:pStyle w:val="Body"/>
        <w:jc w:val="both"/>
      </w:pPr>
    </w:p>
    <w:p w14:paraId="57D0E167" w14:textId="77777777" w:rsidR="00070178" w:rsidRDefault="00070178" w:rsidP="004016B6">
      <w:pPr>
        <w:pStyle w:val="Body"/>
        <w:jc w:val="both"/>
      </w:pPr>
    </w:p>
    <w:p w14:paraId="0364183E" w14:textId="77777777" w:rsidR="00070178" w:rsidRDefault="00D317FD" w:rsidP="004016B6">
      <w:pPr>
        <w:pStyle w:val="Body"/>
        <w:jc w:val="both"/>
        <w:rPr>
          <w:shd w:val="clear" w:color="auto" w:fill="FEFFFF"/>
        </w:rPr>
      </w:pPr>
      <w:r>
        <w:rPr>
          <w:shd w:val="clear" w:color="auto" w:fill="FEFFFF"/>
        </w:rPr>
        <w:t>BY EMAIL</w:t>
      </w:r>
    </w:p>
    <w:p w14:paraId="3202C49D" w14:textId="485A0A50" w:rsidR="00070178" w:rsidRPr="00C10D0B" w:rsidRDefault="00631004" w:rsidP="004016B6">
      <w:pPr>
        <w:pStyle w:val="Body"/>
        <w:jc w:val="both"/>
      </w:pPr>
      <w:r>
        <w:t>25th</w:t>
      </w:r>
      <w:r w:rsidR="002A0FFA">
        <w:t xml:space="preserve"> May</w:t>
      </w:r>
      <w:r w:rsidR="00C10D0B" w:rsidRPr="00C10D0B">
        <w:t xml:space="preserve"> 2017</w:t>
      </w:r>
    </w:p>
    <w:p w14:paraId="2F3D7674" w14:textId="77777777" w:rsidR="00070178" w:rsidRDefault="00D317FD" w:rsidP="004016B6">
      <w:pPr>
        <w:pStyle w:val="Body"/>
        <w:jc w:val="both"/>
      </w:pPr>
      <w:r>
        <w:t> </w:t>
      </w:r>
    </w:p>
    <w:p w14:paraId="358DD664" w14:textId="1B0D0075" w:rsidR="002A0FFA" w:rsidRDefault="002A0FFA" w:rsidP="004016B6">
      <w:pPr>
        <w:pStyle w:val="Body"/>
        <w:jc w:val="both"/>
      </w:pPr>
      <w:r>
        <w:t xml:space="preserve">Dear </w:t>
      </w:r>
      <w:r w:rsidR="00077DC9">
        <w:t>Ms Hervé</w:t>
      </w:r>
      <w:r w:rsidR="00631004">
        <w:t>,</w:t>
      </w:r>
    </w:p>
    <w:p w14:paraId="7FD3EF61" w14:textId="77777777" w:rsidR="002A0FFA" w:rsidRDefault="002A0FFA" w:rsidP="004016B6">
      <w:pPr>
        <w:pStyle w:val="Body"/>
        <w:jc w:val="both"/>
      </w:pPr>
    </w:p>
    <w:p w14:paraId="63F61B8D" w14:textId="3F9C8B57" w:rsidR="00070178" w:rsidRPr="002A0FFA" w:rsidRDefault="00631004" w:rsidP="004016B6">
      <w:pPr>
        <w:pStyle w:val="Body"/>
        <w:jc w:val="both"/>
        <w:rPr>
          <w:b/>
        </w:rPr>
      </w:pPr>
      <w:r>
        <w:rPr>
          <w:b/>
        </w:rPr>
        <w:t>Maternal request caesarean sections</w:t>
      </w:r>
    </w:p>
    <w:p w14:paraId="738BE123" w14:textId="77777777" w:rsidR="00070178" w:rsidRDefault="00070178" w:rsidP="004016B6">
      <w:pPr>
        <w:pStyle w:val="Body"/>
        <w:jc w:val="both"/>
      </w:pPr>
    </w:p>
    <w:p w14:paraId="77831359" w14:textId="52178C90" w:rsidR="00753C59" w:rsidRDefault="00816191" w:rsidP="004016B6">
      <w:pPr>
        <w:pStyle w:val="Body"/>
        <w:jc w:val="both"/>
      </w:pPr>
      <w:r>
        <w:t>We are writing to you to as</w:t>
      </w:r>
      <w:r w:rsidR="00626B5B">
        <w:t xml:space="preserve">k that you </w:t>
      </w:r>
      <w:r>
        <w:t xml:space="preserve">consider </w:t>
      </w:r>
      <w:r w:rsidR="00626B5B">
        <w:t xml:space="preserve">carefully </w:t>
      </w:r>
      <w:r w:rsidR="00631004">
        <w:t xml:space="preserve">your policy on maternal request </w:t>
      </w:r>
      <w:r>
        <w:t>caesareans and the information you give to women regarding this policy. It has been brought to our attention that you are</w:t>
      </w:r>
      <w:r w:rsidR="00631004">
        <w:t xml:space="preserve"> stating in a publicly available leaflet</w:t>
      </w:r>
      <w:r>
        <w:t xml:space="preserve"> that you</w:t>
      </w:r>
      <w:r w:rsidR="00626B5B">
        <w:t>r Trust</w:t>
      </w:r>
      <w:r>
        <w:t xml:space="preserve"> do</w:t>
      </w:r>
      <w:r w:rsidR="00626B5B">
        <w:t>es</w:t>
      </w:r>
      <w:r w:rsidR="00631004">
        <w:t xml:space="preserve"> not carry out maternal request</w:t>
      </w:r>
      <w:r>
        <w:t xml:space="preserve"> caesareans</w:t>
      </w:r>
      <w:r w:rsidR="00631004">
        <w:t xml:space="preserve"> and that any such requests will be referred to other Trusts</w:t>
      </w:r>
      <w:r>
        <w:t>.</w:t>
      </w:r>
    </w:p>
    <w:p w14:paraId="7A2741DE" w14:textId="77777777" w:rsidR="00816191" w:rsidRDefault="00816191" w:rsidP="004016B6">
      <w:pPr>
        <w:pStyle w:val="Body"/>
        <w:jc w:val="both"/>
      </w:pPr>
    </w:p>
    <w:p w14:paraId="408C89E5" w14:textId="6C3FCF08" w:rsidR="00626B5B" w:rsidRDefault="00816191" w:rsidP="004016B6">
      <w:pPr>
        <w:pStyle w:val="Body"/>
        <w:jc w:val="both"/>
      </w:pPr>
      <w:r>
        <w:t xml:space="preserve">You will be aware that </w:t>
      </w:r>
      <w:r w:rsidR="00626B5B">
        <w:t xml:space="preserve">current </w:t>
      </w:r>
      <w:r>
        <w:t xml:space="preserve">NICE guidelines state that </w:t>
      </w:r>
      <w:r w:rsidR="00626B5B">
        <w:t>women who request a caesarean section should be referred to a health professional with perinatal mental health expertise to help address anxiety ‘in a supportive manner’.  If after discussion and an offer of support, a vaginal birth is not an acceptable option, then a caesarean section should be offered.</w:t>
      </w:r>
    </w:p>
    <w:p w14:paraId="22B02D57" w14:textId="77777777" w:rsidR="00626B5B" w:rsidRDefault="00626B5B" w:rsidP="004016B6">
      <w:pPr>
        <w:pStyle w:val="Body"/>
        <w:jc w:val="both"/>
      </w:pPr>
    </w:p>
    <w:p w14:paraId="3A900934" w14:textId="18735D70" w:rsidR="00816191" w:rsidRDefault="00626B5B" w:rsidP="004016B6">
      <w:pPr>
        <w:pStyle w:val="Body"/>
        <w:jc w:val="both"/>
      </w:pPr>
      <w:r>
        <w:t>If your policy diverges from NICE gui</w:t>
      </w:r>
      <w:r w:rsidR="00497471">
        <w:t>delines you will</w:t>
      </w:r>
      <w:r>
        <w:t xml:space="preserve"> need to provide good reasons for this. You will also be aware that a</w:t>
      </w:r>
      <w:r w:rsidR="00816191">
        <w:t>s a matter of law, all NHS Trusts must provide individualised care that takes into account each women’s personal circumstances. While Trusts may use guidelines to guide the decisions of their staff, these guidelines cannot be applied inflexibly and care must be tailored to the needs of each woman</w:t>
      </w:r>
      <w:r>
        <w:t>.  A target for a caesarean rate is not a justification for disregarding an individual woman</w:t>
      </w:r>
      <w:r w:rsidR="00497471">
        <w:t>’s needs and applying a blanket policy indiscriminately could leave you open to legal challenge.</w:t>
      </w:r>
    </w:p>
    <w:p w14:paraId="4C485868" w14:textId="77777777" w:rsidR="00577890" w:rsidRDefault="00577890" w:rsidP="004016B6">
      <w:pPr>
        <w:pStyle w:val="Body"/>
        <w:jc w:val="both"/>
      </w:pPr>
    </w:p>
    <w:p w14:paraId="59FE8027" w14:textId="569B11EB" w:rsidR="00497471" w:rsidRDefault="00497471" w:rsidP="004016B6">
      <w:pPr>
        <w:pStyle w:val="Body"/>
        <w:jc w:val="both"/>
      </w:pPr>
      <w:r>
        <w:t xml:space="preserve">If we can help you at all with revising your policy, or with finding appropriate wording to communicate this </w:t>
      </w:r>
      <w:r w:rsidR="00B30664">
        <w:t xml:space="preserve">revised </w:t>
      </w:r>
      <w:r>
        <w:t>policy, please do get in touch.</w:t>
      </w:r>
    </w:p>
    <w:p w14:paraId="4AF5ABF3" w14:textId="77777777" w:rsidR="00015230" w:rsidRDefault="00015230" w:rsidP="004016B6">
      <w:pPr>
        <w:pStyle w:val="Body"/>
        <w:jc w:val="both"/>
      </w:pPr>
    </w:p>
    <w:p w14:paraId="4DD26271" w14:textId="1B1768BD" w:rsidR="00015230" w:rsidRDefault="00015230" w:rsidP="004016B6">
      <w:pPr>
        <w:pStyle w:val="Body"/>
        <w:jc w:val="both"/>
      </w:pPr>
      <w:r>
        <w:t>We look forward to your response.</w:t>
      </w:r>
    </w:p>
    <w:p w14:paraId="36205889" w14:textId="77777777" w:rsidR="002A0FFA" w:rsidRDefault="002A0FFA" w:rsidP="004016B6">
      <w:pPr>
        <w:pStyle w:val="Body"/>
        <w:jc w:val="both"/>
      </w:pPr>
    </w:p>
    <w:p w14:paraId="4E729DBE" w14:textId="77777777" w:rsidR="00070178" w:rsidRDefault="00D317FD" w:rsidP="004016B6">
      <w:pPr>
        <w:pStyle w:val="Body"/>
        <w:jc w:val="both"/>
      </w:pPr>
      <w:r>
        <w:t>With kind regards,</w:t>
      </w:r>
    </w:p>
    <w:p w14:paraId="1E1A70B2" w14:textId="77777777" w:rsidR="00070178" w:rsidRDefault="00070178" w:rsidP="004016B6">
      <w:pPr>
        <w:pStyle w:val="Body"/>
        <w:jc w:val="both"/>
      </w:pPr>
    </w:p>
    <w:p w14:paraId="2694239A" w14:textId="77777777" w:rsidR="00753C59" w:rsidRDefault="00753C59" w:rsidP="004016B6">
      <w:pPr>
        <w:pStyle w:val="Body"/>
        <w:jc w:val="both"/>
      </w:pPr>
    </w:p>
    <w:p w14:paraId="77621B00" w14:textId="668B676B" w:rsidR="00070178" w:rsidRDefault="00816191" w:rsidP="004016B6">
      <w:pPr>
        <w:pStyle w:val="Body"/>
        <w:jc w:val="both"/>
      </w:pPr>
      <w:r>
        <w:t>Rebecca Schiller</w:t>
      </w:r>
    </w:p>
    <w:p w14:paraId="08AF8BF9" w14:textId="46D04846" w:rsidR="00070178" w:rsidRDefault="00816191" w:rsidP="004016B6">
      <w:pPr>
        <w:pStyle w:val="Body"/>
        <w:jc w:val="both"/>
      </w:pPr>
      <w:r>
        <w:rPr>
          <w:b/>
          <w:bCs/>
        </w:rPr>
        <w:t>Rebecca Schiller</w:t>
      </w:r>
    </w:p>
    <w:p w14:paraId="51998987" w14:textId="4FAE65BD" w:rsidR="00070178" w:rsidRDefault="00816191" w:rsidP="004016B6">
      <w:pPr>
        <w:pStyle w:val="Body"/>
        <w:jc w:val="both"/>
      </w:pPr>
      <w:r>
        <w:rPr>
          <w:b/>
          <w:bCs/>
        </w:rPr>
        <w:t>Chief Executive Officer</w:t>
      </w:r>
    </w:p>
    <w:p w14:paraId="0A3DD11E" w14:textId="77777777" w:rsidR="00070178" w:rsidRDefault="00D317FD" w:rsidP="004016B6">
      <w:pPr>
        <w:pStyle w:val="Body"/>
        <w:jc w:val="both"/>
      </w:pPr>
      <w:r>
        <w:rPr>
          <w:b/>
          <w:bCs/>
        </w:rPr>
        <w:t>Birthrights</w:t>
      </w:r>
      <w:r>
        <w:t> </w:t>
      </w:r>
    </w:p>
    <w:p w14:paraId="008C33E9" w14:textId="231F03A1" w:rsidR="00070178" w:rsidRDefault="00D317FD" w:rsidP="004016B6">
      <w:pPr>
        <w:pStyle w:val="Body"/>
        <w:jc w:val="both"/>
      </w:pPr>
      <w:r>
        <w:rPr>
          <w:b/>
          <w:bCs/>
        </w:rPr>
        <w:t>E: </w:t>
      </w:r>
      <w:hyperlink r:id="rId6" w:history="1">
        <w:r w:rsidR="002A0FFA" w:rsidRPr="002A0FFA">
          <w:rPr>
            <w:rStyle w:val="Hyperlink"/>
            <w:rFonts w:eastAsia="Cambria" w:cs="Cambria"/>
            <w:b/>
          </w:rPr>
          <w:t>info@birthrights.org</w:t>
        </w:r>
      </w:hyperlink>
      <w:r w:rsidRPr="002A0FFA">
        <w:rPr>
          <w:rStyle w:val="None"/>
          <w:b/>
          <w:bCs/>
          <w:u w:val="single"/>
        </w:rPr>
        <w:t>.uk</w:t>
      </w:r>
    </w:p>
    <w:p w14:paraId="4E3913EF" w14:textId="160B5A50" w:rsidR="00E80EAB" w:rsidRDefault="002A0FFA" w:rsidP="004016B6">
      <w:pPr>
        <w:pStyle w:val="Body"/>
        <w:jc w:val="both"/>
      </w:pPr>
      <w:r>
        <w:rPr>
          <w:rStyle w:val="None"/>
          <w:b/>
          <w:bCs/>
        </w:rPr>
        <w:t>T: 0300 400 3400</w:t>
      </w:r>
    </w:p>
    <w:p w14:paraId="4ECBD786" w14:textId="77777777" w:rsidR="004916F1" w:rsidRDefault="004916F1" w:rsidP="004016B6">
      <w:pPr>
        <w:pStyle w:val="Body"/>
        <w:jc w:val="both"/>
      </w:pPr>
      <w:r>
        <w:t xml:space="preserve"> </w:t>
      </w:r>
    </w:p>
    <w:p w14:paraId="7EBE9EEC" w14:textId="4A5B2FE1" w:rsidR="00E80EAB" w:rsidRDefault="00077DC9" w:rsidP="004016B6">
      <w:pPr>
        <w:pStyle w:val="Body"/>
        <w:jc w:val="both"/>
      </w:pPr>
      <w:r>
        <w:t>Cc Dr Bruno</w:t>
      </w:r>
      <w:bookmarkStart w:id="0" w:name="_GoBack"/>
      <w:bookmarkEnd w:id="0"/>
      <w:r w:rsidR="004916F1">
        <w:t xml:space="preserve"> Holthof - CEO</w:t>
      </w:r>
    </w:p>
    <w:sectPr w:rsidR="00E80EAB">
      <w:headerReference w:type="default" r:id="rId7"/>
      <w:footerReference w:type="default" r:id="rId8"/>
      <w:pgSz w:w="11900" w:h="16840"/>
      <w:pgMar w:top="1701" w:right="1797" w:bottom="1701" w:left="1797"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E5291" w14:textId="77777777" w:rsidR="009347CE" w:rsidRDefault="009347CE">
      <w:r>
        <w:separator/>
      </w:r>
    </w:p>
  </w:endnote>
  <w:endnote w:type="continuationSeparator" w:id="0">
    <w:p w14:paraId="4EA089B6" w14:textId="77777777" w:rsidR="009347CE" w:rsidRDefault="0093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BF607" w14:textId="77777777" w:rsidR="00070178" w:rsidRDefault="00D317FD">
    <w:pPr>
      <w:pStyle w:val="Footer"/>
      <w:tabs>
        <w:tab w:val="clear" w:pos="4320"/>
        <w:tab w:val="clear" w:pos="8640"/>
        <w:tab w:val="left" w:pos="4624"/>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3AB4C" w14:textId="77777777" w:rsidR="009347CE" w:rsidRDefault="009347CE">
      <w:r>
        <w:separator/>
      </w:r>
    </w:p>
  </w:footnote>
  <w:footnote w:type="continuationSeparator" w:id="0">
    <w:p w14:paraId="2E259BC3" w14:textId="77777777" w:rsidR="009347CE" w:rsidRDefault="009347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AEDAA" w14:textId="77777777" w:rsidR="00070178" w:rsidRDefault="00D317FD">
    <w:pPr>
      <w:pStyle w:val="Header"/>
      <w:tabs>
        <w:tab w:val="clear" w:pos="8640"/>
        <w:tab w:val="right" w:pos="8286"/>
      </w:tabs>
    </w:pPr>
    <w:r>
      <w:rPr>
        <w:noProof/>
      </w:rPr>
      <w:drawing>
        <wp:anchor distT="152400" distB="152400" distL="152400" distR="152400" simplePos="0" relativeHeight="251658240" behindDoc="1" locked="0" layoutInCell="1" allowOverlap="1" wp14:anchorId="120C614E" wp14:editId="7FFDA0E2">
          <wp:simplePos x="0" y="0"/>
          <wp:positionH relativeFrom="page">
            <wp:posOffset>-1904</wp:posOffset>
          </wp:positionH>
          <wp:positionV relativeFrom="page">
            <wp:posOffset>634</wp:posOffset>
          </wp:positionV>
          <wp:extent cx="7560310" cy="1069213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7560310" cy="1069213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78"/>
    <w:rsid w:val="00015230"/>
    <w:rsid w:val="000616CA"/>
    <w:rsid w:val="00070178"/>
    <w:rsid w:val="00077DC9"/>
    <w:rsid w:val="00126EE3"/>
    <w:rsid w:val="002A0FFA"/>
    <w:rsid w:val="00320B3B"/>
    <w:rsid w:val="004016B6"/>
    <w:rsid w:val="004916F1"/>
    <w:rsid w:val="00497471"/>
    <w:rsid w:val="00577890"/>
    <w:rsid w:val="005B732C"/>
    <w:rsid w:val="00626B5B"/>
    <w:rsid w:val="00631004"/>
    <w:rsid w:val="00753C59"/>
    <w:rsid w:val="00816191"/>
    <w:rsid w:val="009347CE"/>
    <w:rsid w:val="00A932FE"/>
    <w:rsid w:val="00B17CA4"/>
    <w:rsid w:val="00B30664"/>
    <w:rsid w:val="00BA12AC"/>
    <w:rsid w:val="00C10D0B"/>
    <w:rsid w:val="00D15DD6"/>
    <w:rsid w:val="00D317FD"/>
    <w:rsid w:val="00D67CFF"/>
    <w:rsid w:val="00D96005"/>
    <w:rsid w:val="00E14791"/>
    <w:rsid w:val="00E36D04"/>
    <w:rsid w:val="00E4463B"/>
    <w:rsid w:val="00E80EAB"/>
    <w:rsid w:val="00EC54AF"/>
    <w:rsid w:val="00F6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CA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ody">
    <w:name w:val="Body"/>
    <w:rPr>
      <w:rFonts w:ascii="Cambria" w:hAnsi="Cambria" w:cs="Arial Unicode MS"/>
      <w:color w:val="000000"/>
      <w:sz w:val="24"/>
      <w:szCs w:val="24"/>
      <w:u w:color="000000"/>
    </w:rPr>
  </w:style>
  <w:style w:type="character" w:customStyle="1" w:styleId="None">
    <w:name w:val="None"/>
  </w:style>
  <w:style w:type="character" w:customStyle="1" w:styleId="Hyperlink0">
    <w:name w:val="Hyperlink.0"/>
    <w:basedOn w:val="None"/>
    <w:rPr>
      <w:rFonts w:ascii="Cambria" w:eastAsia="Cambria" w:hAnsi="Cambria" w:cs="Cambria"/>
      <w:b/>
      <w:bCs/>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info@birthrights.or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272</Words>
  <Characters>1552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Microsoft Office User</cp:lastModifiedBy>
  <cp:revision>9</cp:revision>
  <cp:lastPrinted>2017-03-15T11:21:00Z</cp:lastPrinted>
  <dcterms:created xsi:type="dcterms:W3CDTF">2017-05-25T12:22:00Z</dcterms:created>
  <dcterms:modified xsi:type="dcterms:W3CDTF">2017-05-25T12:51:00Z</dcterms:modified>
</cp:coreProperties>
</file>